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9C" w:rsidRPr="00144693" w:rsidRDefault="00DE119C" w:rsidP="00DE119C">
      <w:pPr>
        <w:widowControl w:val="0"/>
        <w:adjustRightInd w:val="0"/>
        <w:jc w:val="center"/>
        <w:rPr>
          <w:rFonts w:ascii="Tahoma" w:hAnsi="Tahoma"/>
          <w:b/>
          <w:bCs/>
          <w:color w:val="000000"/>
          <w:sz w:val="32"/>
          <w:szCs w:val="32"/>
          <w:u w:val="single"/>
        </w:rPr>
      </w:pPr>
      <w:r w:rsidRPr="00144693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הזמנה לאסיפה הכללית </w:t>
      </w:r>
      <w:r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2018</w:t>
      </w:r>
    </w:p>
    <w:p w:rsidR="00DE119C" w:rsidRPr="00D96123" w:rsidRDefault="00DE119C" w:rsidP="00DE119C">
      <w:pPr>
        <w:widowControl w:val="0"/>
        <w:adjustRightInd w:val="0"/>
        <w:spacing w:after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האסיפה הכללית תתקיים ביום ג' ה-</w:t>
      </w:r>
      <w:r>
        <w:rPr>
          <w:rFonts w:ascii="Tahoma" w:hAnsi="Tahoma" w:hint="cs"/>
          <w:color w:val="000000"/>
          <w:sz w:val="26"/>
          <w:szCs w:val="26"/>
          <w:rtl/>
        </w:rPr>
        <w:t>12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ביוני </w:t>
      </w:r>
      <w:r>
        <w:rPr>
          <w:rFonts w:ascii="Tahoma" w:hAnsi="Tahoma" w:hint="cs"/>
          <w:color w:val="000000"/>
          <w:sz w:val="26"/>
          <w:szCs w:val="26"/>
          <w:rtl/>
        </w:rPr>
        <w:t>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בשעה 17:00.</w:t>
      </w:r>
    </w:p>
    <w:p w:rsidR="00DE119C" w:rsidRPr="00D96123" w:rsidRDefault="00DE119C" w:rsidP="00DE119C">
      <w:pPr>
        <w:widowControl w:val="0"/>
        <w:adjustRightInd w:val="0"/>
        <w:spacing w:after="0"/>
        <w:rPr>
          <w:rFonts w:ascii="Tahoma" w:hAnsi="Tahoma"/>
          <w:color w:val="000000"/>
          <w:sz w:val="26"/>
          <w:szCs w:val="26"/>
        </w:rPr>
      </w:pPr>
      <w:r>
        <w:rPr>
          <w:rFonts w:ascii="Tahoma" w:hAnsi="Tahoma" w:hint="cs"/>
          <w:color w:val="000000"/>
          <w:sz w:val="26"/>
          <w:szCs w:val="26"/>
          <w:rtl/>
        </w:rPr>
        <w:t>בבית השחמט  - טאגור 26 תל אביב.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ועדת מנדטים שאושרה ע"י ההנהלה, תמנה שלושה חברים, חברי וועדת מנדטים: 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>
        <w:rPr>
          <w:rFonts w:ascii="Tahoma" w:hAnsi="Tahoma" w:hint="cs"/>
          <w:sz w:val="26"/>
          <w:szCs w:val="26"/>
          <w:rtl/>
        </w:rPr>
        <w:t>בני טמיר</w:t>
      </w:r>
      <w:r w:rsidRPr="00D96123">
        <w:rPr>
          <w:rFonts w:ascii="Tahoma" w:hAnsi="Tahoma" w:hint="cs"/>
          <w:sz w:val="26"/>
          <w:szCs w:val="26"/>
          <w:rtl/>
        </w:rPr>
        <w:t xml:space="preserve"> - יו"ר הוועדה. 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6"/>
          <w:szCs w:val="26"/>
          <w:rtl/>
        </w:rPr>
      </w:pPr>
      <w:r>
        <w:rPr>
          <w:rFonts w:ascii="Tahoma" w:hAnsi="Tahoma" w:hint="cs"/>
          <w:sz w:val="26"/>
          <w:szCs w:val="26"/>
          <w:rtl/>
        </w:rPr>
        <w:t>אייל אורן</w:t>
      </w:r>
      <w:r w:rsidRPr="00D96123">
        <w:rPr>
          <w:rFonts w:ascii="Tahoma" w:hAnsi="Tahoma" w:hint="cs"/>
          <w:sz w:val="26"/>
          <w:szCs w:val="26"/>
          <w:rtl/>
        </w:rPr>
        <w:t>.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bCs/>
          <w:color w:val="000000"/>
          <w:sz w:val="26"/>
          <w:szCs w:val="26"/>
          <w:u w:val="single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עופר כהן חדד. </w:t>
      </w:r>
    </w:p>
    <w:p w:rsidR="00DE119C" w:rsidRPr="006A3261" w:rsidRDefault="00DE119C" w:rsidP="00DE119C">
      <w:pPr>
        <w:widowControl w:val="0"/>
        <w:autoSpaceDE w:val="0"/>
        <w:autoSpaceDN w:val="0"/>
        <w:adjustRightInd w:val="0"/>
        <w:jc w:val="center"/>
        <w:rPr>
          <w:rFonts w:ascii="Tahoma" w:hAnsi="Tahoma"/>
          <w:b/>
          <w:bCs/>
          <w:color w:val="000000"/>
          <w:sz w:val="32"/>
          <w:szCs w:val="32"/>
          <w:u w:val="single"/>
        </w:rPr>
      </w:pPr>
      <w:r w:rsidRPr="006A3261"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 xml:space="preserve">לוח זמנים אסיפה כללית </w:t>
      </w:r>
      <w:r>
        <w:rPr>
          <w:rFonts w:ascii="Tahoma" w:hAnsi="Tahoma" w:hint="cs"/>
          <w:b/>
          <w:bCs/>
          <w:color w:val="000000"/>
          <w:sz w:val="32"/>
          <w:szCs w:val="32"/>
          <w:u w:val="single"/>
          <w:rtl/>
        </w:rPr>
        <w:t>2018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עד </w:t>
      </w:r>
      <w:r>
        <w:rPr>
          <w:rFonts w:ascii="Tahoma" w:hAnsi="Tahoma" w:hint="cs"/>
          <w:sz w:val="26"/>
          <w:szCs w:val="26"/>
          <w:rtl/>
        </w:rPr>
        <w:t>14/5</w:t>
      </w:r>
      <w:r w:rsidRPr="00D96123">
        <w:rPr>
          <w:rFonts w:ascii="Tahoma" w:hAnsi="Tahoma" w:hint="cs"/>
          <w:sz w:val="26"/>
          <w:szCs w:val="26"/>
          <w:rtl/>
        </w:rPr>
        <w:t xml:space="preserve"> תישלחנה הודעות על חובות המועדו</w:t>
      </w:r>
      <w:r>
        <w:rPr>
          <w:rFonts w:ascii="Tahoma" w:hAnsi="Tahoma" w:hint="cs"/>
          <w:sz w:val="26"/>
          <w:szCs w:val="26"/>
          <w:rtl/>
        </w:rPr>
        <w:t xml:space="preserve">נים, נכון ליום 31/12/2017 </w:t>
      </w:r>
      <w:r w:rsidRPr="00D96123">
        <w:rPr>
          <w:rFonts w:ascii="Tahoma" w:hAnsi="Tahoma" w:hint="cs"/>
          <w:sz w:val="26"/>
          <w:szCs w:val="26"/>
          <w:rtl/>
        </w:rPr>
        <w:t>לכל המועדונים. (מועדון שלא יסדיר את חובותיו עפ"י לוח הזמנים הנ"ל לא רשאי להשתתף בהצבעות האסיפה).</w:t>
      </w:r>
    </w:p>
    <w:p w:rsidR="00DE119C" w:rsidRPr="00D96123" w:rsidRDefault="00DE119C" w:rsidP="00DE119C">
      <w:pPr>
        <w:widowControl w:val="0"/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/>
          <w:sz w:val="26"/>
          <w:szCs w:val="26"/>
          <w:rtl/>
        </w:rPr>
        <w:t xml:space="preserve">עד </w:t>
      </w:r>
      <w:r>
        <w:rPr>
          <w:rFonts w:ascii="Tahoma" w:hAnsi="Tahoma" w:hint="cs"/>
          <w:sz w:val="26"/>
          <w:szCs w:val="26"/>
          <w:rtl/>
        </w:rPr>
        <w:t>15/5</w:t>
      </w:r>
      <w:r w:rsidRPr="00D96123">
        <w:rPr>
          <w:rFonts w:ascii="Tahoma" w:hAnsi="Tahoma" w:hint="cs"/>
          <w:sz w:val="26"/>
          <w:szCs w:val="26"/>
          <w:rtl/>
        </w:rPr>
        <w:t xml:space="preserve"> יפורסמו:</w:t>
      </w:r>
      <w:r w:rsidRPr="00D96123">
        <w:rPr>
          <w:rFonts w:ascii="Tahoma" w:hAnsi="Tahoma"/>
          <w:sz w:val="26"/>
          <w:szCs w:val="26"/>
          <w:rtl/>
        </w:rPr>
        <w:t xml:space="preserve">  </w:t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  <w:t xml:space="preserve">  </w:t>
      </w:r>
      <w:r w:rsidRPr="00D96123">
        <w:rPr>
          <w:rFonts w:ascii="Tahoma" w:hAnsi="Tahoma" w:hint="cs"/>
          <w:sz w:val="26"/>
          <w:szCs w:val="26"/>
          <w:rtl/>
        </w:rPr>
        <w:t xml:space="preserve">  </w:t>
      </w:r>
      <w:r w:rsidRPr="00D96123">
        <w:rPr>
          <w:rFonts w:ascii="Tahoma" w:hAnsi="Tahoma"/>
          <w:sz w:val="26"/>
          <w:szCs w:val="26"/>
          <w:rtl/>
        </w:rPr>
        <w:t xml:space="preserve">   </w:t>
      </w:r>
      <w:r w:rsidRPr="00D96123">
        <w:rPr>
          <w:rFonts w:ascii="Tahoma" w:hAnsi="Tahoma" w:hint="cs"/>
          <w:sz w:val="26"/>
          <w:szCs w:val="26"/>
          <w:rtl/>
        </w:rPr>
        <w:t xml:space="preserve"> </w:t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</w:r>
      <w:r w:rsidRPr="00D96123">
        <w:rPr>
          <w:rFonts w:ascii="Tahoma" w:hAnsi="Tahoma"/>
          <w:sz w:val="26"/>
          <w:szCs w:val="26"/>
          <w:rtl/>
        </w:rPr>
        <w:tab/>
        <w:t xml:space="preserve">    </w:t>
      </w:r>
      <w:r w:rsidRPr="00D96123">
        <w:rPr>
          <w:rFonts w:ascii="Tahoma" w:hAnsi="Tahoma" w:hint="cs"/>
          <w:sz w:val="26"/>
          <w:szCs w:val="26"/>
          <w:rtl/>
        </w:rPr>
        <w:t xml:space="preserve"> </w:t>
      </w:r>
      <w:r w:rsidRPr="00D96123">
        <w:rPr>
          <w:rFonts w:ascii="Tahoma" w:hAnsi="Tahoma"/>
          <w:sz w:val="26"/>
          <w:szCs w:val="26"/>
          <w:rtl/>
        </w:rPr>
        <w:t xml:space="preserve">  </w:t>
      </w:r>
      <w:r w:rsidRPr="00D96123">
        <w:rPr>
          <w:rFonts w:ascii="Tahoma" w:hAnsi="Tahoma" w:hint="cs"/>
          <w:sz w:val="26"/>
          <w:szCs w:val="26"/>
          <w:rtl/>
        </w:rPr>
        <w:t xml:space="preserve">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  <w:sz w:val="26"/>
          <w:szCs w:val="26"/>
        </w:rPr>
      </w:pPr>
      <w:r w:rsidRPr="00D96123">
        <w:rPr>
          <w:rFonts w:ascii="Tahoma" w:hAnsi="Tahoma"/>
          <w:sz w:val="26"/>
          <w:szCs w:val="26"/>
          <w:rtl/>
        </w:rPr>
        <w:t>סדר יום האסיפה.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/>
          <w:sz w:val="26"/>
          <w:szCs w:val="26"/>
          <w:rtl/>
        </w:rPr>
      </w:pPr>
      <w:r w:rsidRPr="00D96123">
        <w:rPr>
          <w:rFonts w:ascii="Tahoma" w:hAnsi="Tahoma" w:hint="cs"/>
          <w:sz w:val="26"/>
          <w:szCs w:val="26"/>
          <w:rtl/>
        </w:rPr>
        <w:t xml:space="preserve">קולות המועדונים.       </w:t>
      </w:r>
    </w:p>
    <w:p w:rsidR="00DE119C" w:rsidRPr="00D96123" w:rsidRDefault="00DE119C" w:rsidP="00DE119C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>
        <w:rPr>
          <w:rFonts w:ascii="Tahoma" w:hAnsi="Tahoma" w:hint="cs"/>
          <w:color w:val="000000"/>
          <w:sz w:val="26"/>
          <w:szCs w:val="26"/>
          <w:rtl/>
        </w:rPr>
        <w:t>22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/5/</w:t>
      </w:r>
      <w:r>
        <w:rPr>
          <w:rFonts w:ascii="Tahoma" w:hAnsi="Tahoma" w:hint="cs"/>
          <w:color w:val="000000"/>
          <w:sz w:val="26"/>
          <w:szCs w:val="26"/>
          <w:rtl/>
        </w:rPr>
        <w:t>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( 21 ימים לפני) ניתן להגיש: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2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ערעור על מספר הקולות (לבית הדין) - מועדון המעוניין לערער על מספר הקולות שנרשם לו, רשאי להגיש ערעור לבית הדין של האיגוד הישראלי לשחמט. את הערעור יש לשלוח עד </w:t>
      </w:r>
      <w:r>
        <w:rPr>
          <w:rFonts w:ascii="Tahoma" w:hAnsi="Tahoma" w:hint="cs"/>
          <w:color w:val="000000"/>
          <w:sz w:val="26"/>
          <w:szCs w:val="26"/>
          <w:rtl/>
        </w:rPr>
        <w:t>22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/5/</w:t>
      </w:r>
      <w:r>
        <w:rPr>
          <w:rFonts w:ascii="Tahoma" w:hAnsi="Tahoma" w:hint="cs"/>
          <w:color w:val="000000"/>
          <w:sz w:val="26"/>
          <w:szCs w:val="26"/>
          <w:rtl/>
        </w:rPr>
        <w:t>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במייל בלבד לכתובת </w:t>
      </w:r>
      <w:r w:rsidRPr="00D96123">
        <w:rPr>
          <w:rFonts w:ascii="Tahoma" w:hAnsi="Tahoma"/>
          <w:color w:val="000000"/>
          <w:sz w:val="26"/>
          <w:szCs w:val="26"/>
        </w:rPr>
        <w:t>office@chessfed.org.il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2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הגשת הצעות לשינויי תקנון - כל חבר איגוד רשאי להגיש הצעות לשינויים בתקנון האיגוד. יש לשלוח את ההצעות לשינויים במייל בלבד לכתובת </w:t>
      </w:r>
      <w:r w:rsidRPr="00D96123">
        <w:rPr>
          <w:rFonts w:ascii="Tahoma" w:hAnsi="Tahoma"/>
          <w:color w:val="000000"/>
          <w:sz w:val="26"/>
          <w:szCs w:val="26"/>
        </w:rPr>
        <w:t xml:space="preserve">liga@chessfed.org.il 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ההצעות יועברו ליועץ המשפטי של האיגוד לאישור. </w:t>
      </w:r>
    </w:p>
    <w:p w:rsidR="00DE119C" w:rsidRPr="00D96123" w:rsidRDefault="00DE119C" w:rsidP="00DE119C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>
        <w:rPr>
          <w:rFonts w:ascii="Tahoma" w:hAnsi="Tahoma" w:hint="cs"/>
          <w:color w:val="000000"/>
          <w:sz w:val="26"/>
          <w:szCs w:val="26"/>
          <w:rtl/>
        </w:rPr>
        <w:t>27/5/2018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( 16 ימים לפני)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3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הסדרת תשלום עבור כרטיסי שחמטאי שאושרו בערעורים לבית הדין.  </w:t>
      </w:r>
      <w:bookmarkStart w:id="0" w:name="_GoBack"/>
      <w:bookmarkEnd w:id="0"/>
    </w:p>
    <w:p w:rsidR="00DE119C" w:rsidRPr="00D96123" w:rsidRDefault="00DE119C" w:rsidP="00DE119C">
      <w:pPr>
        <w:pStyle w:val="a9"/>
        <w:widowControl w:val="0"/>
        <w:numPr>
          <w:ilvl w:val="0"/>
          <w:numId w:val="3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הסדר אישורי עמותה למועדונים - מועדונים שעדיין לא שלחו אישור ניהול תקין </w:t>
      </w:r>
      <w:r>
        <w:rPr>
          <w:rFonts w:ascii="Tahoma" w:hAnsi="Tahoma" w:hint="cs"/>
          <w:color w:val="000000"/>
          <w:sz w:val="26"/>
          <w:szCs w:val="26"/>
          <w:rtl/>
        </w:rPr>
        <w:t>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, יש לשלוח במייל ל</w:t>
      </w:r>
      <w:r w:rsidRPr="00D96123">
        <w:rPr>
          <w:rFonts w:ascii="Tahoma" w:hAnsi="Tahoma"/>
          <w:color w:val="000000"/>
          <w:sz w:val="26"/>
          <w:szCs w:val="26"/>
        </w:rPr>
        <w:t>liga@chessfed.org.il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3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lastRenderedPageBreak/>
        <w:t xml:space="preserve">הסדר חובות מועדון (לשנת </w:t>
      </w:r>
      <w:r>
        <w:rPr>
          <w:rFonts w:ascii="Tahoma" w:hAnsi="Tahoma" w:hint="cs"/>
          <w:color w:val="000000"/>
          <w:sz w:val="26"/>
          <w:szCs w:val="26"/>
          <w:rtl/>
        </w:rPr>
        <w:t>2017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)  - ניתן לשלם בכרטיס אשראי במשרדי האיגוד הישראלי לשחמט בטלפון 03-6437628 או לשלוח צ'קים לפקודת האיגוד הישראלי לשחמט ברחוב טאגור 26 תל אביב, מיקוד 6920328, או לבצע העברה בנקאית לאיגוד הישראלי לשחמט, בנק מזרחי טפחות, סניף 493 ח-ן 488009. המבצעים העברה בנקאית מתבקשים לשלוח אסמכתא במייל ללוטם, </w:t>
      </w:r>
      <w:r w:rsidRPr="00D96123">
        <w:rPr>
          <w:rFonts w:ascii="Tahoma" w:hAnsi="Tahoma"/>
          <w:color w:val="000000"/>
          <w:sz w:val="26"/>
          <w:szCs w:val="26"/>
        </w:rPr>
        <w:t>account2@chessfed.org.il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. </w:t>
      </w:r>
    </w:p>
    <w:p w:rsidR="00DE119C" w:rsidRPr="00D96123" w:rsidRDefault="00DE119C" w:rsidP="00DE119C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>
        <w:rPr>
          <w:rFonts w:ascii="Tahoma" w:hAnsi="Tahoma" w:hint="cs"/>
          <w:color w:val="000000"/>
          <w:sz w:val="26"/>
          <w:szCs w:val="26"/>
          <w:rtl/>
        </w:rPr>
        <w:t>29/5/2018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( 14 ימים לפני)  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החלטת בית הדין בערעורים הנוגעים לאסיפה הכללית.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קבלת ההצעות המתוקנות לשינויי תקנון מהיועץ המשפטי.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מסירת דוחות ועדות.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4"/>
        </w:numPr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hint="cs"/>
          <w:color w:val="000000"/>
          <w:sz w:val="26"/>
          <w:szCs w:val="26"/>
          <w:rtl/>
        </w:rPr>
        <w:t>הגשת הצעות לנושאים לדיון (שאינן שינויי תקנון)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 - לשלוח במייל לליאור גל, רכז האסיפה הכללית, </w:t>
      </w:r>
      <w:r w:rsidRPr="00D96123">
        <w:rPr>
          <w:rFonts w:ascii="Tahoma" w:hAnsi="Tahoma"/>
          <w:color w:val="000000"/>
          <w:sz w:val="26"/>
          <w:szCs w:val="26"/>
        </w:rPr>
        <w:t>liga@chessfed.org.il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.</w:t>
      </w:r>
    </w:p>
    <w:p w:rsidR="00DE119C" w:rsidRPr="00D96123" w:rsidRDefault="00DE119C" w:rsidP="00DE119C">
      <w:pPr>
        <w:widowControl w:val="0"/>
        <w:adjustRightInd w:val="0"/>
        <w:rPr>
          <w:rFonts w:ascii="Tahoma" w:hAnsi="Tahoma"/>
          <w:color w:val="000000"/>
          <w:sz w:val="26"/>
          <w:szCs w:val="26"/>
          <w:rtl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עד </w:t>
      </w:r>
      <w:r>
        <w:rPr>
          <w:rFonts w:ascii="Tahoma" w:hAnsi="Tahoma" w:hint="cs"/>
          <w:color w:val="000000"/>
          <w:sz w:val="26"/>
          <w:szCs w:val="26"/>
          <w:rtl/>
        </w:rPr>
        <w:t>5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/6/</w:t>
      </w:r>
      <w:r>
        <w:rPr>
          <w:rFonts w:ascii="Tahoma" w:hAnsi="Tahoma" w:hint="cs"/>
          <w:color w:val="000000"/>
          <w:sz w:val="26"/>
          <w:szCs w:val="26"/>
          <w:rtl/>
        </w:rPr>
        <w:t>2018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 xml:space="preserve">  ( 7 ימים לפני)    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5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ascii="Tahoma" w:hAnsi="Tahoma" w:hint="cs"/>
          <w:color w:val="000000"/>
          <w:sz w:val="26"/>
          <w:szCs w:val="26"/>
          <w:rtl/>
        </w:rPr>
        <w:t>פרסום ההצעות המתוקנות לשינויים בתקנון.</w:t>
      </w:r>
    </w:p>
    <w:p w:rsidR="00DE119C" w:rsidRPr="00D96123" w:rsidRDefault="00DE119C" w:rsidP="00DE119C">
      <w:pPr>
        <w:pStyle w:val="a9"/>
        <w:widowControl w:val="0"/>
        <w:numPr>
          <w:ilvl w:val="0"/>
          <w:numId w:val="5"/>
        </w:numPr>
        <w:adjustRightInd w:val="0"/>
        <w:rPr>
          <w:rFonts w:ascii="Tahoma" w:hAnsi="Tahoma"/>
          <w:color w:val="000000"/>
          <w:sz w:val="26"/>
          <w:szCs w:val="26"/>
        </w:rPr>
      </w:pPr>
      <w:r w:rsidRPr="00D96123">
        <w:rPr>
          <w:rFonts w:hint="cs"/>
          <w:color w:val="000000"/>
          <w:sz w:val="26"/>
          <w:szCs w:val="26"/>
          <w:rtl/>
        </w:rPr>
        <w:t>פרסום הצעות לנושאים לדיון (שאינן שינויי תקנון)</w:t>
      </w:r>
      <w:r w:rsidRPr="00D96123">
        <w:rPr>
          <w:rFonts w:ascii="Tahoma" w:hAnsi="Tahoma" w:hint="cs"/>
          <w:color w:val="000000"/>
          <w:sz w:val="26"/>
          <w:szCs w:val="26"/>
          <w:rtl/>
        </w:rPr>
        <w:t>.</w:t>
      </w:r>
    </w:p>
    <w:p w:rsidR="00DE119C" w:rsidRPr="00D96123" w:rsidRDefault="00DE119C" w:rsidP="00DE119C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rtl/>
        </w:rPr>
      </w:pPr>
      <w:r w:rsidRPr="00D96123">
        <w:rPr>
          <w:rFonts w:ascii="Tahoma" w:hAnsi="Tahoma"/>
          <w:sz w:val="26"/>
          <w:szCs w:val="26"/>
          <w:rtl/>
        </w:rPr>
        <w:t xml:space="preserve">פרסום מספר הקולות </w:t>
      </w:r>
      <w:r w:rsidRPr="00D96123">
        <w:rPr>
          <w:rFonts w:ascii="Tahoma" w:hAnsi="Tahoma" w:hint="cs"/>
          <w:sz w:val="26"/>
          <w:szCs w:val="26"/>
          <w:rtl/>
        </w:rPr>
        <w:t xml:space="preserve">הסופי </w:t>
      </w:r>
      <w:r w:rsidRPr="00D96123">
        <w:rPr>
          <w:rFonts w:ascii="Tahoma" w:hAnsi="Tahoma"/>
          <w:sz w:val="26"/>
          <w:szCs w:val="26"/>
          <w:rtl/>
        </w:rPr>
        <w:t>למועדון</w:t>
      </w:r>
      <w:r w:rsidRPr="00D96123">
        <w:rPr>
          <w:rFonts w:ascii="Verdana" w:eastAsia="Times New Roman" w:hAnsi="Verdana" w:cs="Times New Roman" w:hint="cs"/>
          <w:sz w:val="26"/>
          <w:szCs w:val="26"/>
          <w:rtl/>
        </w:rPr>
        <w:t>.</w:t>
      </w:r>
    </w:p>
    <w:p w:rsidR="00DE119C" w:rsidRPr="00143183" w:rsidRDefault="00DE119C" w:rsidP="00DE119C">
      <w:pPr>
        <w:shd w:val="clear" w:color="auto" w:fill="FFFFFF"/>
        <w:spacing w:before="100" w:beforeAutospacing="1" w:after="100" w:afterAutospacing="1" w:line="240" w:lineRule="auto"/>
        <w:rPr>
          <w:rFonts w:ascii="Tahoma" w:hAnsi="Tahoma"/>
          <w:sz w:val="28"/>
          <w:szCs w:val="28"/>
          <w:rtl/>
        </w:rPr>
      </w:pPr>
    </w:p>
    <w:p w:rsidR="0035760C" w:rsidRPr="00DE119C" w:rsidRDefault="0035760C" w:rsidP="00DE119C">
      <w:pPr>
        <w:rPr>
          <w:szCs w:val="24"/>
        </w:rPr>
      </w:pPr>
    </w:p>
    <w:sectPr w:rsidR="0035760C" w:rsidRPr="00DE119C" w:rsidSect="00D2010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86" w:rsidRDefault="00220486" w:rsidP="00277796">
      <w:pPr>
        <w:spacing w:after="0" w:line="240" w:lineRule="auto"/>
      </w:pPr>
      <w:r>
        <w:separator/>
      </w:r>
    </w:p>
  </w:endnote>
  <w:endnote w:type="continuationSeparator" w:id="0">
    <w:p w:rsidR="00220486" w:rsidRDefault="00220486" w:rsidP="0027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88" w:rsidRDefault="00D66088" w:rsidP="00D66088">
    <w:pPr>
      <w:pStyle w:val="a5"/>
      <w:pBdr>
        <w:top w:val="single" w:sz="18" w:space="1" w:color="0070C0"/>
      </w:pBdr>
      <w:jc w:val="center"/>
      <w:rPr>
        <w:rtl/>
      </w:rPr>
    </w:pPr>
  </w:p>
  <w:p w:rsidR="00D66088" w:rsidRPr="00AC7763" w:rsidRDefault="00D66088" w:rsidP="00D66088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</w:t>
    </w:r>
    <w:proofErr w:type="spellStart"/>
    <w:r w:rsidRPr="00AC7763">
      <w:rPr>
        <w:rFonts w:hint="cs"/>
        <w:sz w:val="24"/>
        <w:szCs w:val="24"/>
        <w:rtl/>
      </w:rPr>
      <w:t>רח</w:t>
    </w:r>
    <w:proofErr w:type="spellEnd"/>
    <w:r w:rsidRPr="00AC7763">
      <w:rPr>
        <w:rFonts w:hint="cs"/>
        <w:sz w:val="24"/>
        <w:szCs w:val="24"/>
        <w:rtl/>
      </w:rPr>
      <w:t xml:space="preserve">' טאגור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D66088" w:rsidRPr="00AC7763" w:rsidRDefault="00D66088" w:rsidP="00D66088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D66088" w:rsidRDefault="00D66088" w:rsidP="00D66088">
    <w:pPr>
      <w:pStyle w:val="a5"/>
      <w:rPr>
        <w:rtl/>
        <w:cs/>
      </w:rPr>
    </w:pPr>
  </w:p>
  <w:p w:rsidR="00D66088" w:rsidRDefault="00D66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86" w:rsidRDefault="00220486" w:rsidP="00277796">
      <w:pPr>
        <w:spacing w:after="0" w:line="240" w:lineRule="auto"/>
      </w:pPr>
      <w:r>
        <w:separator/>
      </w:r>
    </w:p>
  </w:footnote>
  <w:footnote w:type="continuationSeparator" w:id="0">
    <w:p w:rsidR="00220486" w:rsidRDefault="00220486" w:rsidP="0027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96" w:rsidRPr="00277796" w:rsidRDefault="00277796" w:rsidP="00277796">
    <w:pPr>
      <w:pStyle w:val="a3"/>
      <w:jc w:val="right"/>
      <w:rPr>
        <w:rtl/>
      </w:rPr>
    </w:pPr>
    <w:r w:rsidRPr="00277796">
      <w:object w:dxaOrig="3092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111pt" o:ole="">
          <v:imagedata r:id="rId1" o:title=""/>
        </v:shape>
        <o:OLEObject Type="Embed" ProgID="PBrush" ShapeID="_x0000_i1025" DrawAspect="Content" ObjectID="_1587827606" r:id="rId2"/>
      </w:object>
    </w:r>
  </w:p>
  <w:p w:rsidR="00277796" w:rsidRDefault="00277796" w:rsidP="0027779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E70"/>
    <w:multiLevelType w:val="hybridMultilevel"/>
    <w:tmpl w:val="87A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3CF9"/>
    <w:multiLevelType w:val="hybridMultilevel"/>
    <w:tmpl w:val="5A7CABD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DBB2972"/>
    <w:multiLevelType w:val="hybridMultilevel"/>
    <w:tmpl w:val="93E673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28F7FD2"/>
    <w:multiLevelType w:val="hybridMultilevel"/>
    <w:tmpl w:val="146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15813"/>
    <w:multiLevelType w:val="hybridMultilevel"/>
    <w:tmpl w:val="496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7796"/>
    <w:rsid w:val="000A1135"/>
    <w:rsid w:val="00101704"/>
    <w:rsid w:val="002163D5"/>
    <w:rsid w:val="00220486"/>
    <w:rsid w:val="00277796"/>
    <w:rsid w:val="00307B4D"/>
    <w:rsid w:val="00340883"/>
    <w:rsid w:val="0035760C"/>
    <w:rsid w:val="00366215"/>
    <w:rsid w:val="003A697C"/>
    <w:rsid w:val="00415605"/>
    <w:rsid w:val="00512F94"/>
    <w:rsid w:val="006371A9"/>
    <w:rsid w:val="007014D1"/>
    <w:rsid w:val="008B509A"/>
    <w:rsid w:val="008B76CC"/>
    <w:rsid w:val="00BB0EC1"/>
    <w:rsid w:val="00C14F31"/>
    <w:rsid w:val="00D2010C"/>
    <w:rsid w:val="00D66088"/>
    <w:rsid w:val="00D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7796"/>
  </w:style>
  <w:style w:type="paragraph" w:styleId="a5">
    <w:name w:val="footer"/>
    <w:basedOn w:val="a"/>
    <w:link w:val="a6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7796"/>
  </w:style>
  <w:style w:type="paragraph" w:styleId="a7">
    <w:name w:val="Balloon Text"/>
    <w:basedOn w:val="a"/>
    <w:link w:val="a8"/>
    <w:uiPriority w:val="99"/>
    <w:semiHidden/>
    <w:unhideWhenUsed/>
    <w:rsid w:val="00D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60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08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119C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7796"/>
  </w:style>
  <w:style w:type="paragraph" w:styleId="a5">
    <w:name w:val="footer"/>
    <w:basedOn w:val="a"/>
    <w:link w:val="a6"/>
    <w:uiPriority w:val="99"/>
    <w:unhideWhenUsed/>
    <w:rsid w:val="00277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7796"/>
  </w:style>
  <w:style w:type="paragraph" w:styleId="a7">
    <w:name w:val="Balloon Text"/>
    <w:basedOn w:val="a"/>
    <w:link w:val="a8"/>
    <w:uiPriority w:val="99"/>
    <w:semiHidden/>
    <w:unhideWhenUsed/>
    <w:rsid w:val="00D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60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0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15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381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082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189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601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04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190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67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388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553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liorg</cp:lastModifiedBy>
  <cp:revision>2</cp:revision>
  <cp:lastPrinted>2015-12-28T10:34:00Z</cp:lastPrinted>
  <dcterms:created xsi:type="dcterms:W3CDTF">2018-05-14T15:27:00Z</dcterms:created>
  <dcterms:modified xsi:type="dcterms:W3CDTF">2018-05-14T15:27:00Z</dcterms:modified>
</cp:coreProperties>
</file>